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pPr>
        <w:keepNext w:val="0"/>
        <w:keepLines w:val="0"/>
        <w:pageBreakBefore w:val="0"/>
        <w:widowControl w:val="0"/>
        <w:kinsoku/>
        <w:wordWrap/>
        <w:overflowPunct/>
        <w:topLinePunct w:val="0"/>
        <w:autoSpaceDE/>
        <w:autoSpaceDN/>
        <w:bidi w:val="0"/>
        <w:adjustRightInd/>
        <w:spacing w:line="600" w:lineRule="exact"/>
        <w:jc w:val="center"/>
        <w:rPr>
          <w:rFonts w:hint="default" w:ascii="Times New Roman" w:hAnsi="Times New Roman" w:eastAsia="黑体" w:cs="Times New Roman"/>
          <w:b/>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color w:val="auto"/>
          <w:sz w:val="40"/>
          <w:szCs w:val="40"/>
        </w:rPr>
      </w:pPr>
      <w:bookmarkStart w:id="0" w:name="_GoBack"/>
      <w:r>
        <w:rPr>
          <w:rFonts w:hint="eastAsia" w:ascii="方正小标宋简体" w:hAnsi="方正小标宋简体" w:eastAsia="方正小标宋简体" w:cs="方正小标宋简体"/>
          <w:color w:val="auto"/>
          <w:sz w:val="40"/>
          <w:szCs w:val="40"/>
        </w:rPr>
        <w:t>农民工工资保证金存款协议书</w:t>
      </w:r>
      <w:r>
        <w:rPr>
          <w:rFonts w:hint="eastAsia" w:ascii="方正小标宋简体" w:hAnsi="方正小标宋简体" w:eastAsia="方正小标宋简体" w:cs="方正小标宋简体"/>
          <w:color w:val="auto"/>
          <w:sz w:val="40"/>
          <w:szCs w:val="40"/>
          <w:lang w:val="en-US" w:eastAsia="zh-CN"/>
        </w:rPr>
        <w:t>（样本）</w:t>
      </w:r>
      <w:bookmarkEnd w:id="0"/>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为做好农民工工资保证金监管，根据《保障农民工工资支付条例》和《</w:t>
      </w:r>
      <w:r>
        <w:rPr>
          <w:rFonts w:hint="default" w:ascii="Times New Roman" w:hAnsi="Times New Roman" w:eastAsia="方正仿宋_GBK" w:cs="Times New Roman"/>
          <w:color w:val="auto"/>
          <w:sz w:val="32"/>
          <w:szCs w:val="32"/>
          <w:lang w:eastAsia="zh-CN"/>
        </w:rPr>
        <w:t>青海省</w:t>
      </w:r>
      <w:r>
        <w:rPr>
          <w:rFonts w:hint="default" w:ascii="Times New Roman" w:hAnsi="Times New Roman" w:eastAsia="方正仿宋_GBK" w:cs="Times New Roman"/>
          <w:color w:val="auto"/>
          <w:sz w:val="32"/>
          <w:szCs w:val="32"/>
        </w:rPr>
        <w:t>工程建设领域农民工工资保证金</w:t>
      </w:r>
      <w:r>
        <w:rPr>
          <w:rFonts w:hint="default" w:ascii="Times New Roman" w:hAnsi="Times New Roman" w:eastAsia="方正仿宋_GBK" w:cs="Times New Roman"/>
          <w:color w:val="auto"/>
          <w:sz w:val="32"/>
          <w:szCs w:val="32"/>
          <w:lang w:eastAsia="zh-CN"/>
        </w:rPr>
        <w:t>管理办法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农民工工资保证金存储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和银行就农民工工资保证金（以下简称工资保证金）的管理事项达成以下协议：</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一、工资保证金存储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（以下简称存储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）依法缴存保障为其承包</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工程项目提供劳动的农民工工资报酬权益的保证金，除发生《</w:t>
      </w:r>
      <w:r>
        <w:rPr>
          <w:rFonts w:hint="default" w:ascii="Times New Roman" w:hAnsi="Times New Roman" w:eastAsia="方正仿宋_GBK" w:cs="Times New Roman"/>
          <w:color w:val="auto"/>
          <w:sz w:val="32"/>
          <w:szCs w:val="32"/>
          <w:lang w:eastAsia="zh-CN"/>
        </w:rPr>
        <w:t>青海省</w:t>
      </w:r>
      <w:r>
        <w:rPr>
          <w:rFonts w:hint="default" w:ascii="Times New Roman" w:hAnsi="Times New Roman" w:eastAsia="方正仿宋_GBK" w:cs="Times New Roman"/>
          <w:color w:val="auto"/>
          <w:sz w:val="32"/>
          <w:szCs w:val="32"/>
        </w:rPr>
        <w:t>工程建设领域农民工工资保证金管理办法》第</w:t>
      </w:r>
      <w:r>
        <w:rPr>
          <w:rFonts w:hint="default" w:ascii="Times New Roman" w:hAnsi="Times New Roman" w:eastAsia="方正仿宋_GBK" w:cs="Times New Roman"/>
          <w:color w:val="auto"/>
          <w:sz w:val="32"/>
          <w:szCs w:val="32"/>
          <w:lang w:val="en-US" w:eastAsia="zh-CN"/>
        </w:rPr>
        <w:t>十九</w:t>
      </w:r>
      <w:r>
        <w:rPr>
          <w:rFonts w:hint="default" w:ascii="Times New Roman" w:hAnsi="Times New Roman" w:eastAsia="方正仿宋_GBK" w:cs="Times New Roman"/>
          <w:color w:val="auto"/>
          <w:sz w:val="32"/>
          <w:szCs w:val="32"/>
        </w:rPr>
        <w:t>条的情形外，任何单位和个人不得使用工资保证金。</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二、存储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承诺按照《</w:t>
      </w:r>
      <w:r>
        <w:rPr>
          <w:rFonts w:hint="default" w:ascii="Times New Roman" w:hAnsi="Times New Roman" w:eastAsia="方正仿宋_GBK" w:cs="Times New Roman"/>
          <w:color w:val="auto"/>
          <w:sz w:val="32"/>
          <w:szCs w:val="32"/>
          <w:lang w:eastAsia="zh-CN"/>
        </w:rPr>
        <w:t>青海省</w:t>
      </w:r>
      <w:r>
        <w:rPr>
          <w:rFonts w:hint="default" w:ascii="Times New Roman" w:hAnsi="Times New Roman" w:eastAsia="方正仿宋_GBK" w:cs="Times New Roman"/>
          <w:color w:val="auto"/>
          <w:sz w:val="32"/>
          <w:szCs w:val="32"/>
        </w:rPr>
        <w:t>工程建设领域农民工工资保证金</w:t>
      </w:r>
      <w:r>
        <w:rPr>
          <w:rFonts w:hint="default" w:ascii="Times New Roman" w:hAnsi="Times New Roman" w:eastAsia="方正仿宋_GBK" w:cs="Times New Roman"/>
          <w:color w:val="auto"/>
          <w:sz w:val="32"/>
          <w:szCs w:val="32"/>
          <w:lang w:eastAsia="zh-CN"/>
        </w:rPr>
        <w:t>管理办法</w:t>
      </w:r>
      <w:r>
        <w:rPr>
          <w:rFonts w:hint="default" w:ascii="Times New Roman" w:hAnsi="Times New Roman" w:eastAsia="方正仿宋_GBK" w:cs="Times New Roman"/>
          <w:color w:val="auto"/>
          <w:sz w:val="32"/>
          <w:szCs w:val="32"/>
        </w:rPr>
        <w:t>》具体缴存比例存储（补足） 工资保证金，银行对存储（补足） 是否足额不承担审查义务。</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三、银行对存储</w:t>
      </w:r>
      <w:r>
        <w:rPr>
          <w:rFonts w:hint="default" w:ascii="Times New Roman" w:hAnsi="Times New Roman" w:eastAsia="方正仿宋_GBK" w:cs="Times New Roman"/>
          <w:color w:val="auto"/>
          <w:sz w:val="32"/>
          <w:szCs w:val="32"/>
          <w:lang w:eastAsia="zh-CN"/>
        </w:rPr>
        <w:t>单位存储</w:t>
      </w:r>
      <w:r>
        <w:rPr>
          <w:rFonts w:hint="default" w:ascii="Times New Roman" w:hAnsi="Times New Roman" w:eastAsia="方正仿宋_GBK" w:cs="Times New Roman"/>
          <w:color w:val="auto"/>
          <w:sz w:val="32"/>
          <w:szCs w:val="32"/>
        </w:rPr>
        <w:t>的工资保证金，按照（ ）年定期、到期自动转存管理。本金和全部利息收入归存储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所有。</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四、存储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不得以缴纳工资保证金的有关凭证设定担保，银行应在出具的工资保证金有关凭证上注明“专用款项不得担保”字样。</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五、工资保证金使用按照如下方式执行：</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发生《青海省工程建设领域农民工工资保证金管理办法》 第</w:t>
      </w:r>
      <w:r>
        <w:rPr>
          <w:rFonts w:hint="default" w:ascii="Times New Roman" w:hAnsi="Times New Roman" w:eastAsia="方正仿宋_GBK" w:cs="Times New Roman"/>
          <w:color w:val="auto"/>
          <w:sz w:val="32"/>
          <w:szCs w:val="32"/>
          <w:lang w:eastAsia="zh-CN"/>
        </w:rPr>
        <w:t>十九</w:t>
      </w:r>
      <w:r>
        <w:rPr>
          <w:rFonts w:hint="default" w:ascii="Times New Roman" w:hAnsi="Times New Roman" w:eastAsia="方正仿宋_GBK" w:cs="Times New Roman"/>
          <w:color w:val="auto"/>
          <w:sz w:val="32"/>
          <w:szCs w:val="32"/>
        </w:rPr>
        <w:t>条情形需要使用工资保证金，工程项目所在地的监管工资保证金的人力资源社会保障部门（以下简称人力资源社会保障部门）书面通知存储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和银行，出具《农民工工资保证金</w:t>
      </w:r>
      <w:r>
        <w:rPr>
          <w:rFonts w:hint="default" w:ascii="Times New Roman" w:hAnsi="Times New Roman" w:eastAsia="方正仿宋_GBK" w:cs="Times New Roman"/>
          <w:color w:val="auto"/>
          <w:sz w:val="32"/>
          <w:szCs w:val="32"/>
          <w:lang w:eastAsia="zh-CN"/>
        </w:rPr>
        <w:t>支付</w:t>
      </w:r>
      <w:r>
        <w:rPr>
          <w:rFonts w:hint="default" w:ascii="Times New Roman" w:hAnsi="Times New Roman" w:eastAsia="方正仿宋_GBK" w:cs="Times New Roman"/>
          <w:color w:val="auto"/>
          <w:sz w:val="32"/>
          <w:szCs w:val="32"/>
        </w:rPr>
        <w:t>通知书》（以下简称《</w:t>
      </w:r>
      <w:r>
        <w:rPr>
          <w:rFonts w:hint="default" w:ascii="Times New Roman" w:hAnsi="Times New Roman" w:eastAsia="方正仿宋_GBK" w:cs="Times New Roman"/>
          <w:color w:val="auto"/>
          <w:sz w:val="32"/>
          <w:szCs w:val="32"/>
          <w:lang w:eastAsia="zh-CN"/>
        </w:rPr>
        <w:t>支付</w:t>
      </w:r>
      <w:r>
        <w:rPr>
          <w:rFonts w:hint="default" w:ascii="Times New Roman" w:hAnsi="Times New Roman" w:eastAsia="方正仿宋_GBK" w:cs="Times New Roman"/>
          <w:color w:val="auto"/>
          <w:sz w:val="32"/>
          <w:szCs w:val="32"/>
        </w:rPr>
        <w:t>通知书》）。银行根据《</w:t>
      </w:r>
      <w:r>
        <w:rPr>
          <w:rFonts w:hint="default" w:ascii="Times New Roman" w:hAnsi="Times New Roman" w:eastAsia="方正仿宋_GBK" w:cs="Times New Roman"/>
          <w:color w:val="auto"/>
          <w:sz w:val="32"/>
          <w:szCs w:val="32"/>
          <w:lang w:eastAsia="zh-CN"/>
        </w:rPr>
        <w:t>支付</w:t>
      </w:r>
      <w:r>
        <w:rPr>
          <w:rFonts w:hint="default" w:ascii="Times New Roman" w:hAnsi="Times New Roman" w:eastAsia="方正仿宋_GBK" w:cs="Times New Roman"/>
          <w:color w:val="auto"/>
          <w:sz w:val="32"/>
          <w:szCs w:val="32"/>
        </w:rPr>
        <w:t>通知书》，从工资保证金账户中将相应数额的款项以银行转账方式支付给人力资源社会保障部门指定的支付对象（农民工）。非以上规定的情形而出现工资保证金减少，银行应承担补足责任</w:t>
      </w:r>
      <w:r>
        <w:rPr>
          <w:rFonts w:hint="default" w:ascii="Times New Roman" w:hAnsi="Times New Roman" w:eastAsia="方正仿宋_GBK" w:cs="Times New Roman"/>
          <w:color w:val="auto"/>
          <w:sz w:val="32"/>
          <w:szCs w:val="32"/>
          <w:lang w:eastAsia="zh-CN"/>
        </w:rPr>
        <w:t>，但因有权机关依法查封、冻结、划拨的除外。</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对超出存储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实际</w:t>
      </w:r>
      <w:r>
        <w:rPr>
          <w:rFonts w:hint="default" w:ascii="Times New Roman" w:hAnsi="Times New Roman" w:eastAsia="方正仿宋_GBK" w:cs="Times New Roman"/>
          <w:color w:val="auto"/>
          <w:sz w:val="32"/>
          <w:szCs w:val="32"/>
          <w:lang w:eastAsia="zh-CN"/>
        </w:rPr>
        <w:t>存储</w:t>
      </w:r>
      <w:r>
        <w:rPr>
          <w:rFonts w:hint="default" w:ascii="Times New Roman" w:hAnsi="Times New Roman" w:eastAsia="方正仿宋_GBK" w:cs="Times New Roman"/>
          <w:color w:val="auto"/>
          <w:sz w:val="32"/>
          <w:szCs w:val="32"/>
        </w:rPr>
        <w:t>的工资保证金数额的，银行不承担任何支付义务。</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六、工资保证金使用后3个工作日内，银行应将工资保证金使用的有关情况通知存储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和人力资源社会保障部门。</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七、银行应每季度出具工资保证金存款对账单一式两份，分别发送给存储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和人力资源社会保障部门。</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八、本协议一式两份，存储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和银行各存一份， 复印件送人力资源社会保障部门备案。</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附注一：工程项目基本信息（项目名称、项目所在地、施工合同期限、施工合同造价、存储比例等）</w:t>
      </w:r>
    </w:p>
    <w:p>
      <w:pPr>
        <w:keepNext w:val="0"/>
        <w:keepLines w:val="0"/>
        <w:pageBreakBefore w:val="0"/>
        <w:widowControl w:val="0"/>
        <w:kinsoku/>
        <w:wordWrap/>
        <w:overflowPunct/>
        <w:topLinePunct w:val="0"/>
        <w:autoSpaceDE/>
        <w:autoSpaceDN/>
        <w:bidi w:val="0"/>
        <w:adjustRightIn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附注二：存款金额存款金额：   佰  拾  万  千 佰  拾  元  角  分   </w:t>
      </w:r>
    </w:p>
    <w:p>
      <w:pPr>
        <w:keepNext w:val="0"/>
        <w:keepLines w:val="0"/>
        <w:pageBreakBefore w:val="0"/>
        <w:widowControl w:val="0"/>
        <w:kinsoku/>
        <w:wordWrap/>
        <w:overflowPunct/>
        <w:topLinePunct w:val="0"/>
        <w:autoSpaceDE/>
        <w:autoSpaceDN/>
        <w:bidi w:val="0"/>
        <w:adjustRightIn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小写：</w:t>
      </w:r>
    </w:p>
    <w:p>
      <w:pPr>
        <w:keepNext w:val="0"/>
        <w:keepLines w:val="0"/>
        <w:pageBreakBefore w:val="0"/>
        <w:widowControl w:val="0"/>
        <w:kinsoku/>
        <w:wordWrap/>
        <w:overflowPunct/>
        <w:topLinePunct w:val="0"/>
        <w:autoSpaceDE/>
        <w:autoSpaceDN/>
        <w:bidi w:val="0"/>
        <w:adjustRightIn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附注三：人力资源社会保障部门、存储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和开户银行基本信息</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人力资源社会保障部门：</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通信地址及邮编：</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联系人：</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电话：</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传真：</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营业执照编号：</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通信地址及邮编：</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联系人：</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电话：</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传真：</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开户银行：</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通信地址及邮编：</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联系人：</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电话：</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传真：</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存储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                 开户银行：</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（盖章）                 （盖章）</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法定代表人或授权代表人：     法定代表人或授权代表人：</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（签字）                 （签字）</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签字时间：                    签字时间：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pPr>
    <w:r>
      <w:rPr>
        <w:rStyle w:val="8"/>
        <w:rFonts w:hint="eastAsia" w:ascii="方正仿宋_GBK"/>
        <w:sz w:val="28"/>
        <w:szCs w:val="28"/>
      </w:rPr>
      <w:t xml:space="preserve">— </w:t>
    </w:r>
    <w:r>
      <w:rPr>
        <w:rFonts w:hint="eastAsia" w:ascii="方正仿宋_GBK"/>
        <w:sz w:val="28"/>
        <w:szCs w:val="28"/>
      </w:rPr>
      <w:fldChar w:fldCharType="begin"/>
    </w:r>
    <w:r>
      <w:rPr>
        <w:rStyle w:val="8"/>
        <w:rFonts w:hint="eastAsia" w:ascii="方正仿宋_GBK"/>
        <w:sz w:val="28"/>
        <w:szCs w:val="28"/>
      </w:rPr>
      <w:instrText xml:space="preserve"> PAGE </w:instrText>
    </w:r>
    <w:r>
      <w:rPr>
        <w:rFonts w:hint="eastAsia" w:ascii="方正仿宋_GBK"/>
        <w:sz w:val="28"/>
        <w:szCs w:val="28"/>
      </w:rPr>
      <w:fldChar w:fldCharType="separate"/>
    </w:r>
    <w:r>
      <w:rPr>
        <w:rStyle w:val="8"/>
        <w:rFonts w:ascii="方正仿宋_GBK"/>
        <w:sz w:val="28"/>
        <w:szCs w:val="28"/>
      </w:rPr>
      <w:t>12</w:t>
    </w:r>
    <w:r>
      <w:rPr>
        <w:rFonts w:hint="eastAsia" w:ascii="方正仿宋_GBK"/>
        <w:sz w:val="28"/>
        <w:szCs w:val="28"/>
      </w:rPr>
      <w:fldChar w:fldCharType="end"/>
    </w:r>
    <w:r>
      <w:rPr>
        <w:rStyle w:val="8"/>
        <w:rFonts w:hint="eastAsia" w:ascii="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A184F"/>
    <w:rsid w:val="011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rPr>
  </w:style>
  <w:style w:type="paragraph" w:styleId="3">
    <w:name w:val="toc 5"/>
    <w:basedOn w:val="1"/>
    <w:next w:val="1"/>
    <w:qFormat/>
    <w:uiPriority w:val="0"/>
    <w:pPr>
      <w:ind w:left="1680"/>
    </w:pPr>
    <w:rPr>
      <w:rFonts w:ascii="Times New Roman" w:hAnsi="Times New Roman" w:eastAsia="宋体" w:cs="Times New Roman"/>
    </w:rPr>
  </w:style>
  <w:style w:type="paragraph" w:styleId="4">
    <w:name w:val="index 5"/>
    <w:basedOn w:val="1"/>
    <w:next w:val="1"/>
    <w:qFormat/>
    <w:uiPriority w:val="2"/>
    <w:pPr>
      <w:ind w:left="1680"/>
    </w:pPr>
  </w:style>
  <w:style w:type="paragraph" w:styleId="5">
    <w:name w:val="footer"/>
    <w:basedOn w:val="1"/>
    <w:next w:val="4"/>
    <w:uiPriority w:val="0"/>
    <w:pPr>
      <w:tabs>
        <w:tab w:val="center" w:pos="4153"/>
        <w:tab w:val="right" w:pos="8306"/>
      </w:tabs>
      <w:snapToGrid w:val="0"/>
      <w:jc w:val="left"/>
    </w:pPr>
    <w:rPr>
      <w:sz w:val="18"/>
      <w:szCs w:val="18"/>
    </w:rPr>
  </w:style>
  <w:style w:type="character" w:styleId="8">
    <w:name w:val="page number"/>
    <w:basedOn w:val="7"/>
    <w:uiPriority w:val="0"/>
  </w:style>
  <w:style w:type="paragraph" w:customStyle="1" w:styleId="9">
    <w:name w:val="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2022-01-30T01:43:00Z</dcterms:created>
  <dc:creator>苏宏</dc:creator>
  <cp:lastModifiedBy>苏宏</cp:lastModifiedBy>
  <dcterms:modified xsi:type="dcterms:W3CDTF">2022-01-30T01:43:40Z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05905BF1E65540249C43864851E02441</vt:lpwstr>
  </property>
</Properties>
</file>