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5"/>
          <w:szCs w:val="25"/>
          <w:bdr w:val="none" w:color="auto" w:sz="0" w:space="0"/>
          <w:shd w:val="clear" w:fill="FFFFFF"/>
        </w:rPr>
        <w:t>附件</w:t>
      </w:r>
      <w:r>
        <w:rPr>
          <w:rFonts w:hint="eastAsia" w:ascii="黑体" w:hAnsi="宋体" w:eastAsia="黑体" w:cs="黑体"/>
          <w:i w:val="0"/>
          <w:iCs w:val="0"/>
          <w:caps w:val="0"/>
          <w:color w:val="333333"/>
          <w:spacing w:val="0"/>
          <w:sz w:val="25"/>
          <w:szCs w:val="25"/>
          <w:bdr w:val="none" w:color="auto" w:sz="0" w:space="0"/>
          <w:shd w:val="clear" w:fill="FFFFFF"/>
        </w:rPr>
        <w:t>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4"/>
          <w:szCs w:val="34"/>
          <w:bdr w:val="none" w:color="auto" w:sz="0" w:space="0"/>
          <w:shd w:val="clear" w:fill="FFFFFF"/>
        </w:rPr>
        <w:t>列入拖欠农民工工资失信联合惩戒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对象名单事先告知书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ascii="仿宋_GB2312" w:hAnsi="Times New Roman" w:eastAsia="仿宋_GB2312" w:cs="仿宋_GB2312"/>
          <w:i w:val="0"/>
          <w:iCs w:val="0"/>
          <w:caps w:val="0"/>
          <w:color w:val="333333"/>
          <w:spacing w:val="0"/>
          <w:sz w:val="22"/>
          <w:szCs w:val="22"/>
          <w:bdr w:val="none" w:color="auto" w:sz="0" w:space="0"/>
          <w:shd w:val="clear" w:fill="FFFFFF"/>
        </w:rPr>
        <w:t>人社监列告字〔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用人单位：</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统一社会信用代码：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12"/>
          <w:sz w:val="22"/>
          <w:szCs w:val="22"/>
          <w:bdr w:val="none" w:color="auto" w:sz="0" w:space="0"/>
          <w:shd w:val="clear" w:fill="FFFFFF"/>
        </w:rPr>
        <w:t>法定代表人或者主要负责人：</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直接负责的主管人员：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其他直接责任人员：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经查，你单位存在以下拖欠农民工工资行为（应当包括拖欠人数、金额）：</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，情节严重</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w:t>
      </w:r>
      <w:r>
        <w:rPr>
          <w:rFonts w:hint="default" w:ascii="仿宋_GB2312" w:hAnsi="Times New Roman" w:eastAsia="仿宋_GB2312" w:cs="仿宋_GB2312"/>
          <w:i w:val="0"/>
          <w:iCs w:val="0"/>
          <w:caps w:val="0"/>
          <w:color w:val="333333"/>
          <w:spacing w:val="0"/>
          <w:sz w:val="22"/>
          <w:szCs w:val="22"/>
          <w:bdr w:val="none" w:color="auto" w:sz="0" w:space="0"/>
          <w:shd w:val="clear" w:fill="FFFFFF"/>
        </w:rPr>
        <w:t>造成严重不良社会影响。依据《保障农民工工资支付条例》第四十八条和《拖欠农民工工资失信联合惩戒对象名单管理暂行办法》第五条规定，我局拟决定：将你单位以及上述人员列入拖欠农民工工资失信联合惩戒对象名单，在政府资金支持、政府采购、招投标、融资贷款、市场准入、税收优惠、评优评先、交通出行等方面由相关部门依法依规予以限制。列入期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依照《拖欠农民工工资失信联合惩戒对象名单管理暂行办法》第六条和第七条规定：</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1.</w:t>
      </w:r>
      <w:r>
        <w:rPr>
          <w:rFonts w:hint="default" w:ascii="仿宋_GB2312" w:hAnsi="Times New Roman" w:eastAsia="仿宋_GB2312" w:cs="仿宋_GB2312"/>
          <w:i w:val="0"/>
          <w:iCs w:val="0"/>
          <w:caps w:val="0"/>
          <w:color w:val="333333"/>
          <w:spacing w:val="0"/>
          <w:sz w:val="22"/>
          <w:szCs w:val="22"/>
          <w:bdr w:val="none" w:color="auto" w:sz="0" w:space="0"/>
          <w:shd w:val="clear" w:fill="FFFFFF"/>
        </w:rPr>
        <w:t>你单位以及上述人员有异议的，可自收到本书面告知之日起五个工作日内携带有关证据材料向我局提出异议；逾期未提出异议的，视为放弃异议。</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2.</w:t>
      </w:r>
      <w:r>
        <w:rPr>
          <w:rFonts w:hint="default" w:ascii="仿宋_GB2312" w:hAnsi="Times New Roman" w:eastAsia="仿宋_GB2312" w:cs="仿宋_GB2312"/>
          <w:i w:val="0"/>
          <w:iCs w:val="0"/>
          <w:caps w:val="0"/>
          <w:color w:val="333333"/>
          <w:spacing w:val="0"/>
          <w:sz w:val="22"/>
          <w:szCs w:val="22"/>
          <w:bdr w:val="none" w:color="auto" w:sz="0" w:space="0"/>
          <w:shd w:val="clear" w:fill="FFFFFF"/>
        </w:rPr>
        <w:t>我局作出列入决定前，你单位已经改正拖欠农民工工资违法行为，且作出不再拖欠农民工工资书面信用承诺的，可以不予列入失信联合惩戒对象名单。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联系部门：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地</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联系人及电话：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仿宋_GB2312" w:hAnsi="微软雅黑" w:eastAsia="仿宋_GB2312" w:cs="仿宋_GB2312"/>
          <w:i w:val="0"/>
          <w:iCs w:val="0"/>
          <w:caps w:val="0"/>
          <w:color w:val="333333"/>
          <w:spacing w:val="0"/>
          <w:sz w:val="25"/>
          <w:szCs w:val="25"/>
          <w:bdr w:val="none" w:color="auto" w:sz="0" w:space="0"/>
          <w:shd w:val="clear" w:fill="FFFFFF"/>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列入拖欠农民工工资失信联合惩戒对象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名单决定书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人社监列决字〔    〕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用人单位：</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统一社会信用代码：</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12"/>
          <w:sz w:val="22"/>
          <w:szCs w:val="22"/>
          <w:bdr w:val="none" w:color="auto" w:sz="0" w:space="0"/>
          <w:shd w:val="clear" w:fill="FFFFFF"/>
        </w:rPr>
        <w:t>法定代表人或者主要负责人：</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，身份证号码：</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直接负责的主管人员：</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，身份证号码：</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其他直接责任人员：</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，身份证号码：</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经查，你单位存在以下拖欠农民工工资行为（应当包括拖欠人数、金额）：</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，情节严重/造成严重不良社会影响。</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年</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月</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日，我局依法向你单位送达《列入拖欠农民工工资失信联合惩戒对象名单事先告知书》（     人社监列告字〔    〕  号），你单位在规定期限内未向我局提出异议/你单位在规定期限内向我局提出异议，经核实，异议不成立。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依据《保障农民工工资支付条例》第四十八条和《拖欠农民工工资失信联合惩戒对象名单管理暂行办法》第五条规定，现我局决定：将你单位以及上述人员列入拖欠农民工工资失信联合惩戒对象名单。由相关部门在政府资金支持、政府采购、招投标、融资贷款、市场准入、税收优惠、评优评先、交通出行等方面依法依规予以限制。列入期限为</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年</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月</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日至</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年</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月</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依据《拖欠农民工工资失信联合惩戒对象名单管理暂行办法》第十二条规定，你单位如已改正拖欠农民工工资违法行为且列入失信联合惩戒对象名单满6个月，可书面提交申请、已经改正拖欠农民工工资违法行为证据、不再拖欠农民工工资书面信用承诺，向我局提出提前移出失信联合惩戒对象名单申请。我局自收到申请之日起十五个工作日内进行核实，决定是否予以提前移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    如对本决定不服的，可于收到本决定书之日起六十日内申请行政复议，或者在六个月内直接提起行政诉讼。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w:t>
      </w:r>
      <w:r>
        <w:rPr>
          <w:rFonts w:hint="default" w:ascii="仿宋_GB2312" w:hAnsi="微软雅黑" w:eastAsia="仿宋_GB2312" w:cs="仿宋_GB2312"/>
          <w:i w:val="0"/>
          <w:iCs w:val="0"/>
          <w:caps w:val="0"/>
          <w:color w:val="333333"/>
          <w:spacing w:val="0"/>
          <w:sz w:val="22"/>
          <w:szCs w:val="22"/>
          <w:u w:val="single"/>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2"/>
          <w:szCs w:val="22"/>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0"/>
          <w:sz w:val="21"/>
          <w:szCs w:val="21"/>
        </w:rPr>
      </w:pPr>
      <w:r>
        <w:rPr>
          <w:rFonts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ascii="Calibri" w:hAnsi="Calibri" w:eastAsia="微软雅黑" w:cs="Calibri"/>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提前移出拖欠农民工工资失信联合惩戒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对象名单决定书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eastAsia" w:ascii="宋体" w:hAnsi="宋体" w:eastAsia="宋体" w:cs="宋体"/>
          <w:i w:val="0"/>
          <w:iCs w:val="0"/>
          <w:caps w:val="0"/>
          <w:color w:val="333333"/>
          <w:spacing w:val="0"/>
          <w:sz w:val="22"/>
          <w:szCs w:val="22"/>
          <w:u w:val="single"/>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人社监移决字〔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用人单位：</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统一社会信用代码：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12"/>
          <w:sz w:val="22"/>
          <w:szCs w:val="22"/>
          <w:bdr w:val="none" w:color="auto" w:sz="0" w:space="0"/>
          <w:shd w:val="clear" w:fill="FFFFFF"/>
        </w:rPr>
        <w:t>法定代表人或者主要负责人：</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直接负责的主管人员：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其他直接责任人员：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日，我局收到你单位提交的提前移出失信联合惩戒对象名单申请和已经改正拖欠农民工工资违法行为证据、不再拖欠农民工工资书面信用承诺。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依据《拖欠农民工工资失信联合惩戒对象名单管理暂行办法》第十二条规定，经审核，你单位符合提前移出失信联合惩戒对象名单条件。我局决定：你单位以及上述人员提前移出拖欠农民工工资失信联合惩戒对象名单。我局将在十个工作日内将你单位移出失信联合惩戒对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如发现你单位在申请提出移出时故意隐瞒真实情况、提供虚假材料，情节严重的，我局将撤销提前移出决定，恢复列入状态，列入的起止时间重新计算。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不予提前移出拖欠农民工工资失信联合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惩戒对象名单决定书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eastAsia" w:ascii="宋体" w:hAnsi="宋体" w:eastAsia="宋体" w:cs="宋体"/>
          <w:i w:val="0"/>
          <w:iCs w:val="0"/>
          <w:caps w:val="0"/>
          <w:color w:val="333333"/>
          <w:spacing w:val="0"/>
          <w:sz w:val="22"/>
          <w:szCs w:val="22"/>
          <w:u w:val="single"/>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人社监移决字〔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用人单位：</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统一社会信用代码：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12"/>
          <w:sz w:val="22"/>
          <w:szCs w:val="22"/>
          <w:bdr w:val="none" w:color="auto" w:sz="0" w:space="0"/>
          <w:shd w:val="clear" w:fill="FFFFFF"/>
        </w:rPr>
        <w:t>法定代表人或者主要负责人：</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直接负责的主管人员：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其他直接责任人员：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日，我局收到你单位提交的提前移出失信联合惩戒对象名单申请和相关资料、不再拖欠农民工工资书面信用承诺。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依据《拖欠农民工工资失信联合惩戒对象名单管理暂行办法》第十三条规定，经审核，你单位不符合提前移出失信联合惩戒对象名单条件，原因如下：</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依据《拖欠农民工工资失信联合惩戒对象名单管理暂行办法》第十四条规定，我局决定：你单位以及上述人员不予提前移出拖欠农民工工资失信联合惩戒对象名单。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如对本决定不服的，可于收到本决定书之日起六十日内申请行政复议，或者在六个月内直接提起行政诉讼。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撤销提前移出拖欠农民工工资失信联合惩戒对象名单决定书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3588"/>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人社监移决字〔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用人单位：</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统一社会信用代码：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12"/>
          <w:sz w:val="22"/>
          <w:szCs w:val="22"/>
          <w:bdr w:val="none" w:color="auto" w:sz="0" w:space="0"/>
          <w:shd w:val="clear" w:fill="FFFFFF"/>
        </w:rPr>
        <w:t>法定代表人或者主要负责人：</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直接负责的主管人员：</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eastAsia" w:ascii="宋体" w:hAnsi="宋体" w:eastAsia="宋体" w:cs="宋体"/>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其他直接责任人员</w:t>
      </w:r>
      <w:r>
        <w:rPr>
          <w:rFonts w:hint="eastAsia" w:ascii="宋体" w:hAnsi="宋体" w:eastAsia="宋体" w:cs="宋体"/>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，身份证号码：</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日，我局将你单位及上述人员提前移出拖欠农民工工资失信联合惩戒对象名单。经调查，你单位在申请时故意隐瞒真实情况、提供虚假材料，情节严重。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依据《拖欠农民工工资失信联合惩戒对象名单管理暂行办法》第十五条规定，我局决定：撤销《提前移出拖欠农民工工资失信联合惩戒对象名单决定书》（</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人社监移决字〔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号），恢复列入状态，列入的起止时间重新计算。列入期限为</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日至</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22"/>
          <w:szCs w:val="22"/>
          <w:bdr w:val="none" w:color="auto" w:sz="0" w:space="0"/>
          <w:shd w:val="clear" w:fill="FFFFFF"/>
        </w:rPr>
        <w:t>如对本决定不服的，可于收到本决定书之日起六十日内申请行政复议，或者在六个月内直接提起行政诉讼。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提前移出拖欠农民工工资失信联合惩戒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对象名单申请书</w:t>
      </w:r>
    </w:p>
    <w:tbl>
      <w:tblPr>
        <w:tblW w:w="883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1525"/>
        <w:gridCol w:w="2972"/>
        <w:gridCol w:w="1384"/>
        <w:gridCol w:w="295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66" w:hRule="atLeast"/>
        </w:trPr>
        <w:tc>
          <w:tcPr>
            <w:tcW w:w="1525"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基本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情况</w:t>
            </w:r>
          </w:p>
        </w:tc>
        <w:tc>
          <w:tcPr>
            <w:tcW w:w="2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用人单位名称</w:t>
            </w:r>
          </w:p>
        </w:tc>
        <w:tc>
          <w:tcPr>
            <w:tcW w:w="4342" w:type="dxa"/>
            <w:gridSpan w:val="2"/>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58" w:hRule="atLeast"/>
        </w:trPr>
        <w:tc>
          <w:tcPr>
            <w:tcW w:w="1525"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color w:val="333333"/>
                <w:sz w:val="16"/>
                <w:szCs w:val="16"/>
              </w:rPr>
            </w:pPr>
          </w:p>
        </w:tc>
        <w:tc>
          <w:tcPr>
            <w:tcW w:w="2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12"/>
                <w:sz w:val="22"/>
                <w:szCs w:val="22"/>
                <w:bdr w:val="none" w:color="auto" w:sz="0" w:space="0"/>
              </w:rPr>
              <w:t>法定代表人（主要负责人）姓名及身份证号码</w:t>
            </w:r>
          </w:p>
        </w:tc>
        <w:tc>
          <w:tcPr>
            <w:tcW w:w="4342"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86" w:hRule="atLeast"/>
        </w:trPr>
        <w:tc>
          <w:tcPr>
            <w:tcW w:w="1525"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color w:val="333333"/>
                <w:sz w:val="16"/>
                <w:szCs w:val="16"/>
              </w:rPr>
            </w:pPr>
          </w:p>
        </w:tc>
        <w:tc>
          <w:tcPr>
            <w:tcW w:w="2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统一社会信用代码</w:t>
            </w:r>
          </w:p>
        </w:tc>
        <w:tc>
          <w:tcPr>
            <w:tcW w:w="4342"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4" w:hRule="atLeast"/>
        </w:trPr>
        <w:tc>
          <w:tcPr>
            <w:tcW w:w="1525"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color w:val="333333"/>
                <w:sz w:val="16"/>
                <w:szCs w:val="16"/>
              </w:rPr>
            </w:pPr>
          </w:p>
        </w:tc>
        <w:tc>
          <w:tcPr>
            <w:tcW w:w="2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联系电话</w:t>
            </w:r>
          </w:p>
        </w:tc>
        <w:tc>
          <w:tcPr>
            <w:tcW w:w="4342"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6" w:hRule="atLeast"/>
        </w:trPr>
        <w:tc>
          <w:tcPr>
            <w:tcW w:w="1525"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color w:val="333333"/>
                <w:sz w:val="16"/>
                <w:szCs w:val="16"/>
              </w:rPr>
            </w:pPr>
          </w:p>
        </w:tc>
        <w:tc>
          <w:tcPr>
            <w:tcW w:w="2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单位地址</w:t>
            </w:r>
          </w:p>
        </w:tc>
        <w:tc>
          <w:tcPr>
            <w:tcW w:w="4342"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58" w:hRule="atLeast"/>
        </w:trPr>
        <w:tc>
          <w:tcPr>
            <w:tcW w:w="15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列入决定文书号</w:t>
            </w:r>
          </w:p>
        </w:tc>
        <w:tc>
          <w:tcPr>
            <w:tcW w:w="2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c>
          <w:tcPr>
            <w:tcW w:w="138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日期</w:t>
            </w:r>
          </w:p>
        </w:tc>
        <w:tc>
          <w:tcPr>
            <w:tcW w:w="295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491" w:hRule="atLeast"/>
        </w:trPr>
        <w:tc>
          <w:tcPr>
            <w:tcW w:w="15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申请事实和理由</w:t>
            </w:r>
          </w:p>
        </w:tc>
        <w:tc>
          <w:tcPr>
            <w:tcW w:w="7314" w:type="dxa"/>
            <w:gridSpan w:val="3"/>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微软雅黑" w:hAnsi="微软雅黑" w:eastAsia="微软雅黑" w:cs="微软雅黑"/>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38" w:hRule="atLeast"/>
        </w:trPr>
        <w:tc>
          <w:tcPr>
            <w:tcW w:w="1525"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pPr>
            <w:r>
              <w:rPr>
                <w:rFonts w:hint="default" w:ascii="仿宋_GB2312" w:hAnsi="Times New Roman" w:eastAsia="仿宋_GB2312" w:cs="仿宋_GB2312"/>
                <w:color w:val="333333"/>
                <w:spacing w:val="0"/>
                <w:sz w:val="22"/>
                <w:szCs w:val="22"/>
                <w:bdr w:val="none" w:color="auto" w:sz="0" w:space="0"/>
              </w:rPr>
              <w:t>申请单位签字盖章</w:t>
            </w:r>
          </w:p>
        </w:tc>
        <w:tc>
          <w:tcPr>
            <w:tcW w:w="7314" w:type="dxa"/>
            <w:gridSpan w:val="3"/>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0" w:afterAutospacing="0" w:line="240" w:lineRule="atLeast"/>
              <w:ind w:left="0" w:right="0" w:firstLine="0"/>
            </w:pPr>
            <w:r>
              <w:rPr>
                <w:rFonts w:hint="default" w:ascii="仿宋_GB2312" w:hAnsi="Times New Roman" w:eastAsia="仿宋_GB2312" w:cs="仿宋_GB2312"/>
                <w:color w:val="333333"/>
                <w:spacing w:val="0"/>
                <w:sz w:val="22"/>
                <w:szCs w:val="22"/>
                <w:bdr w:val="none" w:color="auto" w:sz="0" w:space="0"/>
              </w:rPr>
              <w:t>法定代表人（主要负责人）签字：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0" w:afterAutospacing="0" w:line="240" w:lineRule="atLeast"/>
              <w:ind w:left="0" w:right="0" w:firstLine="0"/>
            </w:pPr>
            <w:r>
              <w:rPr>
                <w:rFonts w:hint="eastAsia" w:ascii="宋体" w:hAnsi="宋体" w:eastAsia="宋体" w:cs="宋体"/>
                <w:color w:val="333333"/>
                <w:spacing w:val="0"/>
                <w:sz w:val="22"/>
                <w:szCs w:val="22"/>
                <w:bdr w:val="none" w:color="auto" w:sz="0" w:space="0"/>
              </w:rPr>
              <w:t>　　　　　　</w:t>
            </w:r>
            <w:r>
              <w:rPr>
                <w:rFonts w:hint="default" w:ascii="仿宋_GB2312" w:hAnsi="Times New Roman" w:eastAsia="仿宋_GB2312" w:cs="仿宋_GB2312"/>
                <w:color w:val="333333"/>
                <w:spacing w:val="0"/>
                <w:sz w:val="22"/>
                <w:szCs w:val="22"/>
                <w:bdr w:val="none" w:color="auto" w:sz="0" w:space="0"/>
              </w:rPr>
              <w:t>单位（公章）</w:t>
            </w:r>
            <w:r>
              <w:rPr>
                <w:rFonts w:hint="eastAsia" w:ascii="宋体" w:hAnsi="宋体" w:eastAsia="宋体" w:cs="宋体"/>
                <w:color w:val="333333"/>
                <w:spacing w:val="0"/>
                <w:sz w:val="22"/>
                <w:szCs w:val="22"/>
                <w:bdr w:val="none" w:color="auto" w:sz="0" w:space="0"/>
              </w:rPr>
              <w:t>：</w:t>
            </w:r>
            <w:r>
              <w:rPr>
                <w:rFonts w:hint="default" w:ascii="Times New Roman" w:hAnsi="Times New Roman" w:eastAsia="微软雅黑" w:cs="Times New Roman"/>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pPr>
            <w:r>
              <w:rPr>
                <w:rFonts w:hint="default" w:ascii="Times New Roman" w:hAnsi="Times New Roman" w:eastAsia="微软雅黑" w:cs="Times New Roman"/>
                <w:color w:val="333333"/>
                <w:spacing w:val="0"/>
                <w:sz w:val="22"/>
                <w:szCs w:val="22"/>
                <w:bdr w:val="none" w:color="auto" w:sz="0" w:space="0"/>
              </w:rPr>
              <w:t>                 </w:t>
            </w:r>
            <w:r>
              <w:rPr>
                <w:rFonts w:hint="default" w:ascii="仿宋_GB2312" w:hAnsi="Times New Roman" w:eastAsia="仿宋_GB2312" w:cs="仿宋_GB2312"/>
                <w:color w:val="333333"/>
                <w:spacing w:val="0"/>
                <w:sz w:val="22"/>
                <w:szCs w:val="22"/>
                <w:bdr w:val="none" w:color="auto" w:sz="0" w:space="0"/>
              </w:rPr>
              <w:t>申请日期：</w:t>
            </w:r>
            <w:r>
              <w:rPr>
                <w:rFonts w:hint="default" w:ascii="Times New Roman" w:hAnsi="Times New Roman" w:eastAsia="微软雅黑" w:cs="Times New Roman"/>
                <w:color w:val="333333"/>
                <w:spacing w:val="0"/>
                <w:sz w:val="22"/>
                <w:szCs w:val="22"/>
                <w:bdr w:val="none" w:color="auto" w:sz="0" w:space="0"/>
              </w:rPr>
              <w:t>    </w:t>
            </w:r>
            <w:r>
              <w:rPr>
                <w:rFonts w:hint="default" w:ascii="仿宋_GB2312" w:hAnsi="Times New Roman" w:eastAsia="仿宋_GB2312" w:cs="仿宋_GB2312"/>
                <w:color w:val="333333"/>
                <w:spacing w:val="0"/>
                <w:sz w:val="22"/>
                <w:szCs w:val="22"/>
                <w:bdr w:val="none" w:color="auto" w:sz="0" w:space="0"/>
              </w:rPr>
              <w:t>年</w:t>
            </w:r>
            <w:r>
              <w:rPr>
                <w:rFonts w:hint="default" w:ascii="Times New Roman" w:hAnsi="Times New Roman" w:eastAsia="微软雅黑" w:cs="Times New Roman"/>
                <w:color w:val="333333"/>
                <w:spacing w:val="0"/>
                <w:sz w:val="22"/>
                <w:szCs w:val="22"/>
                <w:bdr w:val="none" w:color="auto" w:sz="0" w:space="0"/>
              </w:rPr>
              <w:t>   </w:t>
            </w:r>
            <w:r>
              <w:rPr>
                <w:rFonts w:hint="default" w:ascii="仿宋_GB2312" w:hAnsi="Times New Roman" w:eastAsia="仿宋_GB2312" w:cs="仿宋_GB2312"/>
                <w:color w:val="333333"/>
                <w:spacing w:val="0"/>
                <w:sz w:val="22"/>
                <w:szCs w:val="22"/>
                <w:bdr w:val="none" w:color="auto" w:sz="0" w:space="0"/>
              </w:rPr>
              <w:t>月</w:t>
            </w:r>
            <w:r>
              <w:rPr>
                <w:rFonts w:hint="default" w:ascii="Times New Roman" w:hAnsi="Times New Roman" w:eastAsia="微软雅黑" w:cs="Times New Roman"/>
                <w:color w:val="333333"/>
                <w:spacing w:val="0"/>
                <w:sz w:val="22"/>
                <w:szCs w:val="22"/>
                <w:bdr w:val="none" w:color="auto" w:sz="0" w:space="0"/>
              </w:rPr>
              <w:t>   </w:t>
            </w:r>
            <w:r>
              <w:rPr>
                <w:rFonts w:hint="default" w:ascii="仿宋_GB2312" w:hAnsi="Times New Roman" w:eastAsia="仿宋_GB2312" w:cs="仿宋_GB2312"/>
                <w:color w:val="333333"/>
                <w:spacing w:val="0"/>
                <w:sz w:val="22"/>
                <w:szCs w:val="22"/>
                <w:bdr w:val="none" w:color="auto" w:sz="0" w:space="0"/>
              </w:rPr>
              <w:t>日</w:t>
            </w:r>
            <w:r>
              <w:rPr>
                <w:rFonts w:hint="default" w:ascii="Times New Roman" w:hAnsi="Times New Roman" w:eastAsia="微软雅黑" w:cs="Times New Roman"/>
                <w:color w:val="333333"/>
                <w:spacing w:val="0"/>
                <w:sz w:val="22"/>
                <w:szCs w:val="22"/>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备注：</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1.</w:t>
      </w:r>
      <w:r>
        <w:rPr>
          <w:rFonts w:hint="default" w:ascii="仿宋_GB2312" w:hAnsi="Times New Roman" w:eastAsia="仿宋_GB2312" w:cs="仿宋_GB2312"/>
          <w:i w:val="0"/>
          <w:iCs w:val="0"/>
          <w:caps w:val="0"/>
          <w:color w:val="333333"/>
          <w:spacing w:val="0"/>
          <w:sz w:val="19"/>
          <w:szCs w:val="19"/>
          <w:bdr w:val="none" w:color="auto" w:sz="0" w:space="0"/>
          <w:shd w:val="clear" w:fill="FFFFFF"/>
        </w:rPr>
        <w:t>申请单位对本申请书所填内容的真实性、合法性负责。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76"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19"/>
          <w:szCs w:val="19"/>
          <w:bdr w:val="none" w:color="auto" w:sz="0" w:space="0"/>
          <w:shd w:val="clear" w:fill="FFFFFF"/>
        </w:rPr>
        <w:t>2. “</w:t>
      </w:r>
      <w:r>
        <w:rPr>
          <w:rFonts w:hint="default" w:ascii="仿宋_GB2312" w:hAnsi="Times New Roman" w:eastAsia="仿宋_GB2312" w:cs="仿宋_GB2312"/>
          <w:i w:val="0"/>
          <w:iCs w:val="0"/>
          <w:caps w:val="0"/>
          <w:color w:val="333333"/>
          <w:spacing w:val="0"/>
          <w:sz w:val="19"/>
          <w:szCs w:val="19"/>
          <w:bdr w:val="none" w:color="auto" w:sz="0" w:space="0"/>
          <w:shd w:val="clear" w:fill="FFFFFF"/>
        </w:rPr>
        <w:t>申请事实和理由</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w:t>
      </w:r>
      <w:r>
        <w:rPr>
          <w:rFonts w:hint="default" w:ascii="仿宋_GB2312" w:hAnsi="Times New Roman" w:eastAsia="仿宋_GB2312" w:cs="仿宋_GB2312"/>
          <w:i w:val="0"/>
          <w:iCs w:val="0"/>
          <w:caps w:val="0"/>
          <w:color w:val="333333"/>
          <w:spacing w:val="0"/>
          <w:sz w:val="19"/>
          <w:szCs w:val="19"/>
          <w:bdr w:val="none" w:color="auto" w:sz="0" w:space="0"/>
          <w:shd w:val="clear" w:fill="FFFFFF"/>
        </w:rPr>
        <w:t>栏，应当详细说明履行工资支付义务的</w:t>
      </w:r>
      <w:r>
        <w:rPr>
          <w:rFonts w:hint="default" w:ascii="仿宋_GB2312" w:hAnsi="微软雅黑" w:eastAsia="仿宋_GB2312" w:cs="仿宋_GB2312"/>
          <w:i w:val="0"/>
          <w:iCs w:val="0"/>
          <w:caps w:val="0"/>
          <w:color w:val="333333"/>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宋体" w:eastAsia="黑体" w:cs="黑体"/>
          <w:i w:val="0"/>
          <w:iCs w:val="0"/>
          <w:caps w:val="0"/>
          <w:color w:val="333333"/>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5"/>
          <w:szCs w:val="25"/>
          <w:bdr w:val="none" w:color="auto" w:sz="0" w:space="0"/>
          <w:shd w:val="clear" w:fill="FFFFFF"/>
        </w:rPr>
        <w:t>附件</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守信承诺书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u w:val="single"/>
          <w:bdr w:val="none" w:color="auto" w:sz="0" w:space="0"/>
          <w:shd w:val="clear" w:fill="FFFFFF"/>
        </w:rPr>
        <w:t>（用人单位名称）</w:t>
      </w:r>
      <w:r>
        <w:rPr>
          <w:rFonts w:hint="default" w:ascii="Times New Roman" w:hAnsi="Times New Roman" w:eastAsia="微软雅黑" w:cs="Times New Roman"/>
          <w:i w:val="0"/>
          <w:iCs w:val="0"/>
          <w:caps w:val="0"/>
          <w:color w:val="333333"/>
          <w:spacing w:val="0"/>
          <w:sz w:val="22"/>
          <w:szCs w:val="22"/>
          <w:u w:val="single"/>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郑重承诺：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我单位将严格遵守《保障农民工工资支付条例》等国家劳动保障法律、法规及相关规定，依法用工，加强诚信自律，自觉履行工资支付等法定义务，不再拖欠农民工工资。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法定代表人（主要负责人）签字：</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46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承诺单位（公章）：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微软雅黑" w:eastAsia="仿宋_GB2312" w:cs="仿宋_GB2312"/>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年</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月</w:t>
      </w:r>
      <w:r>
        <w:rPr>
          <w:rFonts w:hint="default" w:ascii="Times New Roman" w:hAnsi="Times New Roman" w:eastAsia="微软雅黑" w:cs="Times New Roman"/>
          <w:i w:val="0"/>
          <w:iCs w:val="0"/>
          <w:caps w:val="0"/>
          <w:color w:val="333333"/>
          <w:spacing w:val="0"/>
          <w:sz w:val="22"/>
          <w:szCs w:val="22"/>
          <w:bdr w:val="none" w:color="auto" w:sz="0" w:space="0"/>
          <w:shd w:val="clear" w:fill="FFFFFF"/>
        </w:rPr>
        <w:t>   </w:t>
      </w:r>
      <w:r>
        <w:rPr>
          <w:rFonts w:hint="default" w:ascii="仿宋_GB2312" w:hAnsi="Times New Roman" w:eastAsia="仿宋_GB2312" w:cs="仿宋_GB2312"/>
          <w:i w:val="0"/>
          <w:iCs w:val="0"/>
          <w:caps w:val="0"/>
          <w:color w:val="333333"/>
          <w:spacing w:val="0"/>
          <w:sz w:val="22"/>
          <w:szCs w:val="2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bCs w:val="0"/>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0"/>
          <w:sz w:val="16"/>
          <w:szCs w:val="16"/>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zE5NmE1YTMwMzU1ODEwODQ4NjE3MWRlMjcxODkifQ=="/>
  </w:docVars>
  <w:rsids>
    <w:rsidRoot w:val="508870BF"/>
    <w:rsid w:val="5088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2688</Words>
  <Characters>4208</Characters>
  <Lines>0</Lines>
  <Paragraphs>0</Paragraphs>
  <TotalTime>1</TotalTime>
  <ScaleCrop>false</ScaleCrop>
  <LinksUpToDate>false</LinksUpToDate>
  <CharactersWithSpaces>4251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2023-02-02T06:36:00Z</dcterms:created>
  <dc:creator>Whiterunan</dc:creator>
  <cp:lastModifiedBy>Whiterunan</cp:lastModifiedBy>
  <dcterms:modified xsi:type="dcterms:W3CDTF">2023-02-02T06:38:14Z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BF83F0BDEABC4CFAA838E9BC71DB7AE7</vt:lpwstr>
  </property>
</Properties>
</file>