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7</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建筑工人简易劳动合同</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(示范文本)</w:t>
      </w:r>
    </w:p>
    <w:p>
      <w:pPr>
        <w:pStyle w:val="3"/>
        <w:pageBreakBefore w:val="0"/>
        <w:widowControl/>
        <w:kinsoku w:val="0"/>
        <w:wordWrap/>
        <w:overflowPunct/>
        <w:topLinePunct w:val="0"/>
        <w:autoSpaceDE w:val="0"/>
        <w:autoSpaceDN w:val="0"/>
        <w:bidi w:val="0"/>
        <w:adjustRightInd w:val="0"/>
        <w:snapToGrid w:val="0"/>
        <w:spacing w:line="480" w:lineRule="exact"/>
        <w:textAlignment w:val="baseline"/>
        <w:rPr>
          <w:rFonts w:hint="default" w:ascii="Times New Roman" w:hAnsi="Times New Roman" w:cs="Times New Roman"/>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用人单位名称：</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(以下简称甲方)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统一社会信用代码：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法定代表人或负责人：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住所：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联系地址：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劳动者姓名：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(以下简称乙方)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性别：</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身份证号码：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联系地址：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劳动者紧急联系人信息</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姓名：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联系地址：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与劳动者关系：</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根据《中华人民共和国劳动法》《中华人民共和国劳动合同法》《中华人民共和国建 筑法》《中华人民共和国劳动合同法实施条例》《保障农民工工资支付条例》等有关法律 法规，甲乙双方经平等自愿、协商一致订立本合同。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2" w:firstLineChars="200"/>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第一条 劳动合同的类别、期限、试用期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甲乙双方约定按以下第</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种方式确定劳动合同期限：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 以完成一定工作任务为期限：自</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日起至工作完成之日止。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1.2 固定期限：合同期限自</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日起至</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日止；乙方的试用期从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日至</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 无固定期限：自</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日起至依法解除、终止合同时止，乙方的试用期为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个月。</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2" w:firstLineChars="200"/>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第二条 工作岗位、工作地点、工作内容和工作时间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2.1 工作岗位 (工种)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b w:val="0"/>
          <w:bCs w:val="0"/>
          <w:sz w:val="28"/>
          <w:szCs w:val="28"/>
          <w:u w:val="single"/>
        </w:rPr>
      </w:pPr>
      <w:r>
        <w:rPr>
          <w:rFonts w:hint="default" w:ascii="Times New Roman" w:hAnsi="Times New Roman" w:eastAsia="仿宋_GB2312" w:cs="Times New Roman"/>
          <w:sz w:val="28"/>
          <w:szCs w:val="28"/>
        </w:rPr>
        <w:t xml:space="preserve">2.2 工作地点: </w:t>
      </w:r>
      <w:r>
        <w:rPr>
          <w:rFonts w:hint="default" w:ascii="Times New Roman" w:hAnsi="Times New Roman" w:eastAsia="仿宋_GB2312" w:cs="Times New Roman"/>
          <w:b w:val="0"/>
          <w:bCs w:val="0"/>
          <w:sz w:val="28"/>
          <w:szCs w:val="28"/>
          <w:u w:val="single"/>
        </w:rPr>
        <w:t xml:space="preserve">                  </w:t>
      </w:r>
      <w:r>
        <w:rPr>
          <w:rFonts w:hint="default" w:ascii="Times New Roman" w:hAnsi="Times New Roman" w:eastAsia="仿宋_GB2312" w:cs="Times New Roman"/>
          <w:b w:val="0"/>
          <w:bCs w:val="0"/>
          <w:sz w:val="28"/>
          <w:szCs w:val="28"/>
          <w:u w:val="single"/>
          <w:lang w:val="en-US" w:eastAsia="zh-CN"/>
        </w:rPr>
        <w:t xml:space="preserve">                                                                                       </w:t>
      </w:r>
      <w:r>
        <w:rPr>
          <w:rFonts w:hint="default" w:ascii="Times New Roman" w:hAnsi="Times New Roman" w:eastAsia="仿宋_GB2312" w:cs="Times New Roman"/>
          <w:b w:val="0"/>
          <w:bCs w:val="0"/>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2.3 工作内容: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经双方协商一致后，甲方可对乙方的工作岗位、工作地点、工作内容进行调整，双 方应书面变更劳动合同，变更内容作为本合同附件。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2.4 选择本合同第 1.1 款的，工作完成标准为: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 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应经人力资源社会保障部门审批后执行。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2" w:firstLineChars="200"/>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第三条 工资和支付方式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 乙方工资由基本工资和绩效工资组成。甲方应通过施工总承包单位设立的农民工工资专用账户，将工资直接发放给乙方。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pacing w:val="-8"/>
          <w:sz w:val="28"/>
          <w:szCs w:val="28"/>
        </w:rPr>
      </w:pPr>
      <w:r>
        <w:rPr>
          <w:rFonts w:hint="default" w:ascii="Times New Roman" w:hAnsi="Times New Roman" w:eastAsia="仿宋_GB2312" w:cs="Times New Roman"/>
          <w:sz w:val="28"/>
          <w:szCs w:val="28"/>
        </w:rPr>
        <w:t>3.2 基本工资:根据甲方的工资分配制度与乙方的工作岗位情况， 甲乙</w:t>
      </w:r>
      <w:r>
        <w:rPr>
          <w:rFonts w:hint="default" w:ascii="Times New Roman" w:hAnsi="Times New Roman" w:eastAsia="仿宋_GB2312" w:cs="Times New Roman"/>
          <w:spacing w:val="-8"/>
          <w:sz w:val="28"/>
          <w:szCs w:val="28"/>
        </w:rPr>
        <w:t>双方确定乙 方基本工资按以下第</w:t>
      </w:r>
      <w:r>
        <w:rPr>
          <w:rFonts w:hint="default" w:ascii="Times New Roman" w:hAnsi="Times New Roman" w:eastAsia="仿宋_GB2312" w:cs="Times New Roman"/>
          <w:spacing w:val="-8"/>
          <w:sz w:val="28"/>
          <w:szCs w:val="28"/>
          <w:u w:val="single"/>
        </w:rPr>
        <w:t xml:space="preserve">   </w:t>
      </w:r>
      <w:r>
        <w:rPr>
          <w:rFonts w:hint="default" w:ascii="Times New Roman" w:hAnsi="Times New Roman" w:eastAsia="仿宋_GB2312" w:cs="Times New Roman"/>
          <w:spacing w:val="-8"/>
          <w:sz w:val="28"/>
          <w:szCs w:val="28"/>
        </w:rPr>
        <w:t>项执行，甲方每月</w:t>
      </w:r>
      <w:r>
        <w:rPr>
          <w:rFonts w:hint="default" w:ascii="Times New Roman" w:hAnsi="Times New Roman" w:eastAsia="仿宋_GB2312" w:cs="Times New Roman"/>
          <w:spacing w:val="-8"/>
          <w:sz w:val="28"/>
          <w:szCs w:val="28"/>
          <w:u w:val="single"/>
        </w:rPr>
        <w:t xml:space="preserve">   </w:t>
      </w:r>
      <w:r>
        <w:rPr>
          <w:rFonts w:hint="default" w:ascii="Times New Roman" w:hAnsi="Times New Roman" w:eastAsia="仿宋_GB2312" w:cs="Times New Roman"/>
          <w:spacing w:val="-8"/>
          <w:sz w:val="28"/>
          <w:szCs w:val="28"/>
        </w:rPr>
        <w:t>日前足额支付: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(1)月基本工资: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元，不足一个月的，以乙方月工资除以 21.75 天得出的日工资为基数，乘以乙方实际工作天数计算；</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(2)日基本工资: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(3)计件基本工资: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元(每平方米、立方米、米、吨、件、套......)。</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 绩效工资: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3.3.1 签订本合同时，在乙方对甲方安排其工作岗位的各项工作内容已有充分了解的前提下，甲方对乙方的工作按照以下标准进行考核，并按月支付乙方的绩效工资: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(1)乙方完成甲方安排各项工作的质量效率情况；</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(2)乙方遵守甲方制定的各项安全管理规定情况；</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(3)乙方专业作业能力等级；</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(4)其他</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请注明：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 绩效工资的计算方法和支付方式由甲乙双方根据工作岗位的要求另行约定，作为本合同附件。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3.4 乙方在试用期期间的工资为每月 (日、件)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3.5 在本合同有效期内，双方对劳动报酬重新约定的，应当采用书面方式并作为本 合同的附件。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2" w:firstLineChars="200"/>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第四条 甲方的权利和义务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 甲方有权依照法律法规和本单位依法制定的相关规章制度，对乙方实施管理， 甲方应将相关规章制度告知乙方。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4.2 甲方应为乙方提供符合规定的劳动防护用品和其他劳动条件</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办理好各项手续，并按照国家建筑施工安全生产的规定，在施工现场采取必要的安全措施，为乙方创造安全工作环境。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4.3 甲方应按照有关法律法规规定对女职工进行劳动保护，不得要求女职工从事法 律法规禁止其从事的劳动。</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4.4 甲方应按国家和当地政府的有关规定，对乙方因工负伤或患职业病给予相应待遇。</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 甲方应按照规定为乙方创造岗位培训的条件，对乙方进行安全生产、职业技能、 遵纪守法、道德文明等方面的教育。乙方参加甲方安排的培训活动视同出勤，甲方不得 扣减乙方工资。</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4.6 甲方应按规定为乙方办理社会保险，其中应由乙方个人缴纳的部分，由甲方代 扣代缴。甲方可按项目参加工伤保险。按规定应缴存住房公积金的，甲方应为乙方缴存。</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4.7 甲方应对乙方的出勤、工作效率等情况做好记录，作为计算乙方工资的依据。</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第五条 乙方的权利和义务</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5.1 乙方应具备本合同工作岗位要求的技能，符合有关部门和甲方对工作岗位的要求，乙方应如实向甲方告知年龄、身体健康状况等可能影响从事本合同工作的情况。</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5.2 乙方与甲方签订本合同时，如与其他单位存在劳动关系的应如实告知甲方，否则甲方有权依法解除合同。</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 乙方应自觉遵守有关法律法规和甲方依法制定的规章制度，严格遵守安全操作 规程，服从甲方的管理，按实名制管理要求考勤，按时完成规定的工作数量，达到规定的质量标准。</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5.4 乙方应积极参加甲方安排的安全、技能等岗位培训活动，不断提高工作技能。</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5.5 乙方对甲方管理人员违章指挥、强令冒险作业的要求有权拒绝，乙方对危害生命安全和身体健康的劳动条件，有权要求甲方改正或停止工作，并有权向有关部门检举 和投诉。</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5.6 乙方患病或非因工负伤的医疗待遇按国家有关规定执行。</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5.7 乙方依法享有休息休假等各项劳动权益。</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第六条 劳动纪律</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6.1 乙方应遵守职业道德，遵守劳动安全卫生、生产工艺、工作规范和实名制管理 等方面的要求，爱护甲方的财产。</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6.2 乙方违反劳动纪律，甲方可根据本单位依法制定的规章制度，给予相应处理，直至依法解除本合同。</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第七条 劳动合同的解除和终止</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7.1 终止本合同，应当符合法律法规的相关规定。</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7.2 甲乙双方协商一致，可解除本合同。</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7.3 合同解除或终止前，甲方应结清乙方的工资。</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7.4 任何一方单方解除本合同，应符合法律法规相关规定，并应提前</w:t>
      </w:r>
      <w:r>
        <w:rPr>
          <w:rFonts w:hint="default" w:ascii="Times New Roman" w:hAnsi="Times New Roman" w:eastAsia="仿宋_GB2312" w:cs="Times New Roman"/>
          <w:sz w:val="28"/>
          <w:szCs w:val="28"/>
          <w:lang w:eastAsia="zh-CN"/>
        </w:rPr>
        <w:t>通</w:t>
      </w:r>
      <w:r>
        <w:rPr>
          <w:rFonts w:hint="default" w:ascii="Times New Roman" w:hAnsi="Times New Roman" w:eastAsia="仿宋_GB2312" w:cs="Times New Roman"/>
          <w:sz w:val="28"/>
          <w:szCs w:val="28"/>
        </w:rPr>
        <w:t>知对方</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符合经济</w:t>
      </w:r>
      <w:r>
        <w:rPr>
          <w:rFonts w:hint="default" w:ascii="Times New Roman" w:hAnsi="Times New Roman" w:eastAsia="仿宋_GB2312" w:cs="Times New Roman"/>
          <w:sz w:val="28"/>
          <w:szCs w:val="28"/>
          <w:lang w:eastAsia="zh-CN"/>
        </w:rPr>
        <w:t>补偿条</w:t>
      </w:r>
      <w:r>
        <w:rPr>
          <w:rFonts w:hint="default" w:ascii="Times New Roman" w:hAnsi="Times New Roman" w:eastAsia="仿宋_GB2312" w:cs="Times New Roman"/>
          <w:sz w:val="28"/>
          <w:szCs w:val="28"/>
        </w:rPr>
        <w:t>件的甲方应按规定向乙方支付经济补偿</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在甲方危及乙方人身自由和人身安全的情况下</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乙方有权立即解除劳动合同。</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第八条 劳动争议处理</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甲乙双方因本合同发生劳动争议时，可按照法律法规的规定，进行协商、申请调解 或仲裁。不愿协商或者协商不成的，可向劳动人事争议仲裁委员会申请仲裁。对仲裁裁 决不服的，可依法向有管辖权的人民法院提起诉讼。</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第九条 其他</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9.1 甲乙双方可根据实际情况约定的其他事项如下：</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9.2 甲方的规章制度、考评标准及相应工种的职责范围作为本合同的附件，与本合 同具有同等法律效力。</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9.3 本合同及附件一式</w:t>
      </w:r>
      <w:r>
        <w:rPr>
          <w:rFonts w:hint="default" w:ascii="Times New Roman" w:hAnsi="Times New Roman" w:eastAsia="仿宋_GB2312" w:cs="Times New Roman"/>
          <w:b w:val="0"/>
          <w:bCs w:val="0"/>
          <w:sz w:val="28"/>
          <w:szCs w:val="28"/>
          <w:u w:val="single"/>
        </w:rPr>
        <w:t xml:space="preserve">    </w:t>
      </w:r>
      <w:r>
        <w:rPr>
          <w:rFonts w:hint="default" w:ascii="Times New Roman" w:hAnsi="Times New Roman" w:eastAsia="仿宋_GB2312" w:cs="Times New Roman"/>
          <w:sz w:val="28"/>
          <w:szCs w:val="28"/>
        </w:rPr>
        <w:t>份，甲乙双方各执</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份，自甲乙双方签字盖章之日起 生效。</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0" w:firstLineChars="0"/>
        <w:jc w:val="both"/>
        <w:textAlignment w:val="baseline"/>
        <w:rPr>
          <w:rFonts w:hint="default" w:ascii="Times New Roman" w:hAnsi="Times New Roman" w:eastAsia="仿宋_GB2312" w:cs="Times New Roman"/>
          <w:sz w:val="28"/>
          <w:szCs w:val="28"/>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0" w:firstLineChars="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甲方（盖章）：</w:t>
      </w:r>
      <w:r>
        <w:rPr>
          <w:rFonts w:hint="default" w:ascii="Times New Roman" w:hAnsi="Times New Roman" w:eastAsia="仿宋_GB2312" w:cs="Times New Roman"/>
          <w:sz w:val="28"/>
          <w:szCs w:val="28"/>
          <w:lang w:val="en-US" w:eastAsia="zh-CN"/>
        </w:rPr>
        <w:t xml:space="preserve">                          乙方（签印）：</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0" w:firstLineChars="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法定代表人（主要负责人）：                     年   月    日</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left="0" w:leftChars="0" w:right="0" w:rightChars="0" w:firstLine="0" w:firstLineChars="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或委托代理人（签字或盖章）：    </w:t>
      </w:r>
    </w:p>
    <w:p>
      <w:r>
        <w:rPr>
          <w:rFonts w:hint="default" w:ascii="Times New Roman" w:hAnsi="Times New Roman" w:eastAsia="仿宋_GB2312" w:cs="Times New Roman"/>
          <w:sz w:val="28"/>
          <w:szCs w:val="28"/>
          <w:lang w:val="en-US" w:eastAsia="zh-CN"/>
        </w:rPr>
        <w:t xml:space="preserve">年   月   日        </w:t>
      </w:r>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520F29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0" w:firstLineChars="200"/>
      <w:jc w:val="both"/>
    </w:pPr>
    <w:rPr>
      <w:rFonts w:ascii="Calibri" w:hAnsi="Calibri" w:eastAsia="FangSong_GB2312" w:cs="Times New Roman"/>
      <w:kern w:val="2"/>
      <w:sz w:val="32"/>
      <w:szCs w:val="24"/>
      <w:lang w:val="en-US" w:eastAsia="zh-CN" w:bidi="ar-SA"/>
    </w:rPr>
  </w:style>
  <w:style w:type="paragraph" w:styleId="3">
    <w:name w:val="heading 3"/>
    <w:basedOn w:val="1"/>
    <w:next w:val="1"/>
    <w:unhideWhenUsed/>
    <w:qFormat/>
    <w:uiPriority w:val="0"/>
    <w:pPr>
      <w:keepNext/>
      <w:keepLines/>
      <w:spacing w:line="520" w:lineRule="exact"/>
      <w:outlineLvl w:val="2"/>
    </w:pPr>
    <w:rPr>
      <w:rFonts w:ascii="楷体_GB2312" w:hAnsi="楷体_GB2312" w:eastAsia="楷体_GB231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val="0"/>
      <w:spacing w:after="120" w:line="240" w:lineRule="auto"/>
      <w:ind w:left="420" w:leftChars="200"/>
      <w:jc w:val="both"/>
    </w:pPr>
    <w:rPr>
      <w:rFonts w:ascii="Calibri" w:hAnsi="Calibri" w:eastAsia="宋体" w:cs="Times New Roman"/>
      <w:kern w:val="2"/>
      <w:sz w:val="21"/>
    </w:rPr>
  </w:style>
  <w:style w:type="paragraph" w:styleId="4">
    <w:name w:val="index 5"/>
    <w:basedOn w:val="1"/>
    <w:next w:val="1"/>
    <w:uiPriority w:val="0"/>
    <w:pPr>
      <w:ind w:left="1680"/>
    </w:pPr>
  </w:style>
  <w:style w:type="paragraph" w:styleId="5">
    <w:name w:val="footer"/>
    <w:basedOn w:val="1"/>
    <w:next w:val="4"/>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2023-06-08T10:53:50Z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